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5" w:rsidRDefault="007D7BB5">
      <w:r w:rsidRPr="007D7BB5">
        <w:rPr>
          <w:noProof/>
        </w:rPr>
        <w:drawing>
          <wp:inline distT="0" distB="0" distL="0" distR="0" wp14:anchorId="742DDC8A" wp14:editId="1E729D42">
            <wp:extent cx="1933575" cy="952500"/>
            <wp:effectExtent l="0" t="0" r="9525" b="0"/>
            <wp:docPr id="1" name="Picture 1" descr="C:\Users\apendley\AppData\Local\Microsoft\Windows\INetCache\Content.Outlook\STZTHDTX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ndley\AppData\Local\Microsoft\Windows\INetCache\Content.Outlook\STZTHDTX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B5" w:rsidRPr="007D7BB5" w:rsidRDefault="00303434" w:rsidP="007D7BB5">
      <w:pPr>
        <w:shd w:val="clear" w:color="auto" w:fill="FFFFFF"/>
        <w:spacing w:before="135" w:after="375" w:line="240" w:lineRule="auto"/>
        <w:outlineLvl w:val="0"/>
        <w:rPr>
          <w:rFonts w:ascii="Helvetica" w:eastAsia="Times New Roman" w:hAnsi="Helvetica" w:cs="Helvetica"/>
          <w:color w:val="98002E"/>
          <w:kern w:val="36"/>
          <w:sz w:val="44"/>
          <w:szCs w:val="44"/>
        </w:rPr>
      </w:pPr>
      <w:r>
        <w:rPr>
          <w:rFonts w:ascii="Helvetica" w:eastAsia="Times New Roman" w:hAnsi="Helvetica" w:cs="Helvetica"/>
          <w:color w:val="98002E"/>
          <w:kern w:val="36"/>
          <w:sz w:val="44"/>
          <w:szCs w:val="44"/>
        </w:rPr>
        <w:t xml:space="preserve">Economic &amp; </w:t>
      </w:r>
      <w:r w:rsidR="007D7BB5" w:rsidRPr="007D7BB5">
        <w:rPr>
          <w:rFonts w:ascii="Helvetica" w:eastAsia="Times New Roman" w:hAnsi="Helvetica" w:cs="Helvetica"/>
          <w:color w:val="98002E"/>
          <w:kern w:val="36"/>
          <w:sz w:val="44"/>
          <w:szCs w:val="44"/>
        </w:rPr>
        <w:t>Community Development A</w:t>
      </w:r>
      <w:r>
        <w:rPr>
          <w:rFonts w:ascii="Helvetica" w:eastAsia="Times New Roman" w:hAnsi="Helvetica" w:cs="Helvetica"/>
          <w:color w:val="98002E"/>
          <w:kern w:val="36"/>
          <w:sz w:val="44"/>
          <w:szCs w:val="44"/>
        </w:rPr>
        <w:t>nalyst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Salary </w:t>
      </w:r>
    </w:p>
    <w:p w:rsidR="007D4889" w:rsidRPr="007D4889" w:rsidRDefault="007D4889" w:rsidP="007D4889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$48,693.00 Annually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Location </w:t>
      </w:r>
    </w:p>
    <w:p w:rsidR="007D4889" w:rsidRPr="007D4889" w:rsidRDefault="007D4889" w:rsidP="007D4889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NC 28301, NC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Job Type</w:t>
      </w:r>
    </w:p>
    <w:p w:rsidR="007D4889" w:rsidRPr="007D4889" w:rsidRDefault="007D4889" w:rsidP="007D4889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Regular Full-Time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Department</w:t>
      </w:r>
    </w:p>
    <w:p w:rsidR="007D4889" w:rsidRPr="007D4889" w:rsidRDefault="007D4889" w:rsidP="007D4889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Economic &amp; Community Development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Job Number</w:t>
      </w:r>
    </w:p>
    <w:p w:rsidR="007D4889" w:rsidRPr="007D4889" w:rsidRDefault="007D4889" w:rsidP="007D4889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02833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Closing</w:t>
      </w:r>
    </w:p>
    <w:p w:rsidR="007D4889" w:rsidRPr="00303434" w:rsidRDefault="007D4889" w:rsidP="007D48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303434">
        <w:rPr>
          <w:rFonts w:ascii="Helvetica" w:eastAsia="Times New Roman" w:hAnsi="Helvetica" w:cs="Helvetica"/>
          <w:color w:val="FF0000"/>
          <w:sz w:val="23"/>
          <w:szCs w:val="23"/>
        </w:rPr>
        <w:t>12/20/2019 11:59 PM Eastern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DESCRIPTION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INCOMPLETE APPLICATIONS WILL </w:t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  <w:u w:val="single"/>
        </w:rPr>
        <w:t>NOT</w:t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 BE PROCESSED.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A RESUME WILL </w:t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  <w:u w:val="single"/>
        </w:rPr>
        <w:t>NOT</w:t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 BE CONSIDERED IN DETERMINING YOUR QUALIFICATIONS FOR THIS POSITION.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The City of Fayetteville is currently recruiting for an Economic &amp; Community</w:t>
      </w:r>
      <w:proofErr w:type="gramStart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  Development</w:t>
      </w:r>
      <w:proofErr w:type="gramEnd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 xml:space="preserve"> Analyst. To perform highly complex research and analytical duties in support of department grant and general funded programs by performing organizational and financial evaluation including preparing and presenting special reports; loan documents; manage the development and administration of the Economic and Community Development  annual federal and general fund budgets; and to provide support to grant and program administrators.</w:t>
      </w:r>
    </w:p>
    <w:p w:rsidR="00303434" w:rsidRDefault="00303434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ESSENTIAL DUTIES &amp; RESPONSIBILITIES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Assist with annual budget development, coordination and oversight; monitor and analyze budget expenditures; monitor and analyze revenues to ensure timely billings and perform other related activities.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Prepare, review and maintain journal entries related to grants; analyze and verify financial data and grant accounts; prepare and present related reports, documentation and correspondence; recommend modifications to a variety of departmental programs, policies and procedures as appropriate.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lastRenderedPageBreak/>
        <w:t>Assist with the administration of grant compliance and external agency reporting, including reviewing contracts; monitoring budgets, expenditures and revenues to ensure compliance. Manage and oversee department revenues and outstanding loan program portfolios and collections, to include grant related programs.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Assist with the preparation of independent reviews of financial records, reports, organization, and operational studies.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Compose, compile, prepare, review and present various reports and documents of findings and results; maintain related records and files.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Participate in the development and implementation of goals, objectives, policies and priorities for the department and for the City; identify resource needs; recommend policies and procedures.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Utilize quantitative and qualitative data to administer programs.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Assist with the annual external independent audit and/or HUD federal audit; coordinate annual audit assignments.  Review and coordinate with the City's internal auditor departmental practices and adherence to policies.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Research and analyze various organizational operations for efficient and effective services; calculate mathematical and statistical data; review historical data, information and reports.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Monitor contracts, analyze lag times and value added time for steps in selected processes that will improve quality and increase efficiency of services provided, reduce costs and/or integrate process improvement into day-to-day operations throughout the department.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Participate in the department's strategic planning process.</w:t>
      </w:r>
    </w:p>
    <w:p w:rsidR="007D4889" w:rsidRPr="007D4889" w:rsidRDefault="007D4889" w:rsidP="007D4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Participate in the City's Data Analytical Team audit annually.</w:t>
      </w:r>
    </w:p>
    <w:p w:rsidR="007D4889" w:rsidRPr="007D4889" w:rsidRDefault="007D4889" w:rsidP="0030343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Review and maintain financial records and reports related to federal grants, and department programs; serve as liaison with other city departments, divisions and outside agencies; answer questions and provide information to the general public.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For a complete job description, </w:t>
      </w:r>
      <w:hyperlink r:id="rId6" w:history="1">
        <w:r w:rsidRPr="007D4889">
          <w:rPr>
            <w:rFonts w:ascii="Helvetica" w:eastAsia="Times New Roman" w:hAnsi="Helvetica" w:cs="Helvetica"/>
            <w:b/>
            <w:bCs/>
            <w:color w:val="0000FF"/>
            <w:sz w:val="23"/>
            <w:szCs w:val="23"/>
            <w:u w:val="single"/>
          </w:rPr>
          <w:t>click here</w:t>
        </w:r>
      </w:hyperlink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.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MINIMUM QUALIFICATIONS</w:t>
      </w:r>
    </w:p>
    <w:p w:rsidR="007D4889" w:rsidRPr="007D4889" w:rsidRDefault="007D4889" w:rsidP="007D488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Any combination of experience and training that would likely provide the required knowledge and abilities is qualifying. A typical way to obtain the knowledge and abilities would be</w:t>
      </w:r>
      <w:proofErr w:type="gramStart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proofErr w:type="gramEnd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Experience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: 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Two years of increasingly responsible experience in public administration, business administration, financial administration, or related work. 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Training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: 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Equivalent to a Bachelor's degree from an accredited college or university with major course work in accounting, finance, business or public administration, or a related field.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</w:p>
    <w:p w:rsidR="00303434" w:rsidRDefault="00303434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303434" w:rsidRDefault="00303434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lastRenderedPageBreak/>
        <w:t>LICENSING &amp; CERTIFICATIONS: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 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Required</w:t>
      </w:r>
      <w:proofErr w:type="gramStart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proofErr w:type="gramEnd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None.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Preferred</w:t>
      </w:r>
      <w:proofErr w:type="gramStart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proofErr w:type="gramEnd"/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None.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From the time of closing the hiring process is anticipated to last 6 - 8 weeks. The selection process will consist of a panel interview with the selected candidate being subject to a pre-employment drug screen, background check and driving history check.</w:t>
      </w:r>
    </w:p>
    <w:p w:rsidR="00303434" w:rsidRDefault="00303434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bookmarkStart w:id="0" w:name="_GoBack"/>
      <w:bookmarkEnd w:id="0"/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Agency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City of Fayetteville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Address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City Hall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433 Hay Street</w:t>
      </w: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br/>
        <w:t>Fayetteville, North Carolina, 28301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Phone</w:t>
      </w:r>
    </w:p>
    <w:p w:rsidR="007D4889" w:rsidRPr="007D4889" w:rsidRDefault="007D4889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color w:val="4E4C4A"/>
          <w:sz w:val="23"/>
          <w:szCs w:val="23"/>
        </w:rPr>
        <w:t>910-433-1635</w:t>
      </w:r>
    </w:p>
    <w:p w:rsidR="007D4889" w:rsidRPr="007D4889" w:rsidRDefault="007D4889" w:rsidP="007D48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4889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Website</w:t>
      </w:r>
    </w:p>
    <w:p w:rsidR="007D4889" w:rsidRPr="007D4889" w:rsidRDefault="00303434" w:rsidP="007D488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hyperlink r:id="rId7" w:tgtFrame="_blank" w:history="1">
        <w:r w:rsidR="007D4889" w:rsidRPr="007D4889">
          <w:rPr>
            <w:rFonts w:ascii="Helvetica" w:eastAsia="Times New Roman" w:hAnsi="Helvetica" w:cs="Helvetica"/>
            <w:color w:val="98002E"/>
            <w:sz w:val="23"/>
            <w:szCs w:val="23"/>
            <w:u w:val="single"/>
          </w:rPr>
          <w:t>https://fayettevillenc.gov/jobs</w:t>
        </w:r>
      </w:hyperlink>
    </w:p>
    <w:p w:rsidR="00E60E23" w:rsidRDefault="00E60E23" w:rsidP="007D4889">
      <w:pPr>
        <w:shd w:val="clear" w:color="auto" w:fill="FFFFFF"/>
        <w:spacing w:after="0" w:line="240" w:lineRule="auto"/>
      </w:pPr>
    </w:p>
    <w:sectPr w:rsidR="00E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127"/>
    <w:multiLevelType w:val="multilevel"/>
    <w:tmpl w:val="B55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0575A"/>
    <w:multiLevelType w:val="multilevel"/>
    <w:tmpl w:val="BB9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30A16"/>
    <w:multiLevelType w:val="multilevel"/>
    <w:tmpl w:val="48C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02838"/>
    <w:multiLevelType w:val="multilevel"/>
    <w:tmpl w:val="2A8A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5"/>
    <w:rsid w:val="00303434"/>
    <w:rsid w:val="007D4889"/>
    <w:rsid w:val="007D7BB5"/>
    <w:rsid w:val="00E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D912-026B-42CE-A12B-B782B4DF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7B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B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7B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7BB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541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1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6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2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0102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7404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0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11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4150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5945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2820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2144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3339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54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9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80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8559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448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053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0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181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7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974053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393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913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yettevillenc.gov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fayetteville/classspecs/13157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Pendley</dc:creator>
  <cp:keywords/>
  <dc:description/>
  <cp:lastModifiedBy>Ashley Pendley</cp:lastModifiedBy>
  <cp:revision>3</cp:revision>
  <dcterms:created xsi:type="dcterms:W3CDTF">2019-12-16T14:10:00Z</dcterms:created>
  <dcterms:modified xsi:type="dcterms:W3CDTF">2019-12-16T14:12:00Z</dcterms:modified>
</cp:coreProperties>
</file>